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12649</w:t>
      </w:r>
    </w:p>
    <w:p>
      <w:r>
        <w:t>Visit Number: d5dea435c983f0959f6a7f326b9803f7aa48800b4b5f2dbe7790788eff0a1b8e</w:t>
      </w:r>
    </w:p>
    <w:p>
      <w:r>
        <w:t>Masked_PatientID: 12647</w:t>
      </w:r>
    </w:p>
    <w:p>
      <w:r>
        <w:t>Order ID: 849cf161b18a3422feebae0bdbd8cce123f9cea1aaf6ac77d4d199529aefb849</w:t>
      </w:r>
    </w:p>
    <w:p>
      <w:r>
        <w:t>Order Name: Chest X-ray, Erect</w:t>
      </w:r>
    </w:p>
    <w:p>
      <w:r>
        <w:t>Result Item Code: CHE-ER</w:t>
      </w:r>
    </w:p>
    <w:p>
      <w:r>
        <w:t>Performed Date Time: 23/3/2019 21:19</w:t>
      </w:r>
    </w:p>
    <w:p>
      <w:r>
        <w:t>Line Num: 1</w:t>
      </w:r>
    </w:p>
    <w:p>
      <w:r>
        <w:t>Text: HISTORY  COUGH; IN CCA TROLLEY REPORT Previous chest radiograph dated 21\04\2018 was reviewed. Heart size cannot be actually assessed in this AP sitting projection. The thoracic  aorta is unfolded and shows intimal calcification. Increased density in the both lower zones may represent early infective changes.  No confluent consolidation or pleural effusion is detected. Report Indicator: May need further action Finalised by: &lt;DOCTOR&gt;</w:t>
      </w:r>
    </w:p>
    <w:p>
      <w:r>
        <w:t>Accession Number: 7d61070fb5b3523a509c5f7f459fa5acf9839df53bc496cc8c18db17c502d4f9</w:t>
      </w:r>
    </w:p>
    <w:p>
      <w:r>
        <w:t>Updated Date Time: 24/3/2019 15:54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