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12656</w:t>
      </w:r>
    </w:p>
    <w:p>
      <w:r>
        <w:t>Visit Number: 2ab3cf2b1651e6e1d6ea399d2c33a3f446fd86d7276c28fb73efd58a1f64bc51</w:t>
      </w:r>
    </w:p>
    <w:p>
      <w:r>
        <w:t>Masked_PatientID: 12653</w:t>
      </w:r>
    </w:p>
    <w:p>
      <w:r>
        <w:t>Order ID: 9e97dbb2e2385a3e73b6eefd0e77a91069561a7b96d76bf9123822c48351fa6a</w:t>
      </w:r>
    </w:p>
    <w:p>
      <w:r>
        <w:t>Order Name: Chest X-ray</w:t>
      </w:r>
    </w:p>
    <w:p>
      <w:r>
        <w:t>Result Item Code: CHE-NOV</w:t>
      </w:r>
    </w:p>
    <w:p>
      <w:r>
        <w:t>Performed Date Time: 31/12/2017 17:00</w:t>
      </w:r>
    </w:p>
    <w:p>
      <w:r>
        <w:t>Line Num: 1</w:t>
      </w:r>
    </w:p>
    <w:p>
      <w:r>
        <w:t>Text:       HISTORY acute confusional state REPORT  Comparison is made to the study dated 9 January 2014.  The cardiac size is cannot  be accurately assessed on this projection but is probably normal.  No confluent consolidation  or pleural effusion is seen.  Gas distended loops of bowel are noted in the imaged  abdomen.  No free air under the diaphragm is seen.   Known / Minor  Finalised by: &lt;DOCTOR&gt;</w:t>
      </w:r>
    </w:p>
    <w:p>
      <w:r>
        <w:t>Accession Number: 0f476779b07e27e434ff1bbf95675163ee1e2f107995e6edbd7c02f6f032644b</w:t>
      </w:r>
    </w:p>
    <w:p>
      <w:r>
        <w:t>Updated Date Time: 01/1/2018 11:44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