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12669</w:t>
      </w:r>
    </w:p>
    <w:p>
      <w:r>
        <w:t>Visit Number: a411f232c98564fab60a1731629db8dc364ba1368d98e4e459288937f4a29ebf</w:t>
      </w:r>
    </w:p>
    <w:p>
      <w:r>
        <w:t>Masked_PatientID: 12658</w:t>
      </w:r>
    </w:p>
    <w:p>
      <w:r>
        <w:t>Order ID: 22d7a99f34e8f7027b9e8f56fd6906c1cb47978229ec65f6000e8448502efb2e</w:t>
      </w:r>
    </w:p>
    <w:p>
      <w:r>
        <w:t>Order Name: Chest X-ray, Erect</w:t>
      </w:r>
    </w:p>
    <w:p>
      <w:r>
        <w:t>Result Item Code: CHE-ER</w:t>
      </w:r>
    </w:p>
    <w:p>
      <w:r>
        <w:t>Performed Date Time: 04/9/2016 20:33</w:t>
      </w:r>
    </w:p>
    <w:p>
      <w:r>
        <w:t>Line Num: 1</w:t>
      </w:r>
    </w:p>
    <w:p>
      <w:r>
        <w:t>Text:       HISTORY dysphagia REPORT  Comparison is made with prior chest radiograph dated 22/08/2012.  The heart size is normal. Perihilar nodular opacity projected superior to the right  pulmonary hilum, measuring 1.3cm, is largely stablecompared to 2012 and probably  benign.  There is no consolidation or pleural effusion.  Emphysematous changes noted  in the bilateral upper zones. There is no subdiaphragmatic free air.   Known / Minor  Finalised by: &lt;DOCTOR&gt;</w:t>
      </w:r>
    </w:p>
    <w:p>
      <w:r>
        <w:t>Accession Number: 53b33c4fbf4ffbeff608689a03504ce57d23fdb80d84d707f443b16b8e440304</w:t>
      </w:r>
    </w:p>
    <w:p>
      <w:r>
        <w:t>Updated Date Time: 05/9/2016 11:31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