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12705</w:t>
      </w:r>
    </w:p>
    <w:p>
      <w:r>
        <w:t>Visit Number: 6ab408cf40d17f741213aa223880d12ab5bb71641b28fea389b91349ee0a3af9</w:t>
      </w:r>
    </w:p>
    <w:p>
      <w:r>
        <w:t>Masked_PatientID: 12658</w:t>
      </w:r>
    </w:p>
    <w:p>
      <w:r>
        <w:t>Order ID: 5b2d7cf15b3764d436ce532edecad506be26b67e74e48953a87610b73dcd5f7f</w:t>
      </w:r>
    </w:p>
    <w:p>
      <w:r>
        <w:t>Order Name: Chest X-ray</w:t>
      </w:r>
    </w:p>
    <w:p>
      <w:r>
        <w:t>Result Item Code: CHE-NOV</w:t>
      </w:r>
    </w:p>
    <w:p>
      <w:r>
        <w:t>Performed Date Time: 07/3/2017 17:16</w:t>
      </w:r>
    </w:p>
    <w:p>
      <w:r>
        <w:t>Line Num: 1</w:t>
      </w:r>
    </w:p>
    <w:p>
      <w:r>
        <w:t>Text:       HISTORY SOB REPORT Radiograph performed on 03/03/2017 was reviewed. The patient is status post oesophagectomy and gastric pull-up.  Surgical clips are  seen in the mediastinum and upper abdomen. A feeding tube is in situ.  The heart size is not enlarged.  Patchy airspace opacity  in the lower zones shows interval worsening, likely infective in aetiology.  No pleural  effusion is seen. Stable calcified granuloma in the right upper zone.   May need further action Finalised by: &lt;DOCTOR&gt;</w:t>
      </w:r>
    </w:p>
    <w:p>
      <w:r>
        <w:t>Accession Number: d1634a9bcb95aa53c0f6af6a3ec3b62fc5b9d1880c170d298cf48b7cfcb0d585</w:t>
      </w:r>
    </w:p>
    <w:p>
      <w:r>
        <w:t>Updated Date Time: 07/3/2017 19:24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