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12703</w:t>
      </w:r>
    </w:p>
    <w:p>
      <w:r>
        <w:t>Visit Number: f5a838a0f393334477c1135cd88879db4ebf749e81863205a86f4a3f5253f72d</w:t>
      </w:r>
    </w:p>
    <w:p>
      <w:r>
        <w:t>Masked_PatientID: 12658</w:t>
      </w:r>
    </w:p>
    <w:p>
      <w:r>
        <w:t>Order ID: d5676c8dfb6753949650e1e88e0891482aeb495128dc1517e5bd2fac0a64a9c1</w:t>
      </w:r>
    </w:p>
    <w:p>
      <w:r>
        <w:t>Order Name: Chest X-ray</w:t>
      </w:r>
    </w:p>
    <w:p>
      <w:r>
        <w:t>Result Item Code: CHE-NOV</w:t>
      </w:r>
    </w:p>
    <w:p>
      <w:r>
        <w:t>Performed Date Time: 17/1/2017 12:18</w:t>
      </w:r>
    </w:p>
    <w:p>
      <w:r>
        <w:t>Line Num: 1</w:t>
      </w:r>
    </w:p>
    <w:p>
      <w:r>
        <w:t>Text:       HISTORY sob REPORT  Previous radiographs dating back to 31/12/2016 was reviewed. The position of the feeding tube is projected over the right paravertebral region  as before.  Surgical clips are noted in the midline. The previously noted opacity in the right lower zone is reduced.  There is stable  scarring in the right upper zone.  The lungs are emphysematous. Fracture of the right fifth rib is again seen.   Known / Minor  Finalised by: &lt;DOCTOR&gt;</w:t>
      </w:r>
    </w:p>
    <w:p>
      <w:r>
        <w:t>Accession Number: 6d5cf87c414fce29fcad4912e97569e3aa1beb6887a2caf09c45b736620e74b5</w:t>
      </w:r>
    </w:p>
    <w:p>
      <w:r>
        <w:t>Updated Date Time: 17/1/2017 14:00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