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12672</w:t>
      </w:r>
    </w:p>
    <w:p>
      <w:r>
        <w:t>Visit Number: 7788de05f5653250a0f45f74c634e10fcac36e1f9f6a9b25b415cf19b07338be</w:t>
      </w:r>
    </w:p>
    <w:p>
      <w:r>
        <w:t>Masked_PatientID: 12658</w:t>
      </w:r>
    </w:p>
    <w:p>
      <w:r>
        <w:t>Order ID: 0803af6043319dd31f3fc315860e4bf8b35319a7e6d78da6d6ca1b295903cef4</w:t>
      </w:r>
    </w:p>
    <w:p>
      <w:r>
        <w:t>Order Name: Chest X-ray</w:t>
      </w:r>
    </w:p>
    <w:p>
      <w:r>
        <w:t>Result Item Code: CHE-NOV</w:t>
      </w:r>
    </w:p>
    <w:p>
      <w:r>
        <w:t>Performed Date Time: 17/3/2017 17:07</w:t>
      </w:r>
    </w:p>
    <w:p>
      <w:r>
        <w:t>Line Num: 1</w:t>
      </w:r>
    </w:p>
    <w:p>
      <w:r>
        <w:t>Text:       HISTORY NGT high aspirates REPORT  The tip of the nasogastric tube is projected over the medial aspect of the right  twelfth rib - position grossly stable. Heart size is top normal.  Stable band density in the right paracardiac region is  consistent with oesophagectomy and gastric pullup Ground-glass changes are noted in the right costophrenic angle with small right pleural  effusion - infection or aspiration has to be considered.   Known / Minor  Finalisedby: &lt;DOCTOR&gt;</w:t>
      </w:r>
    </w:p>
    <w:p>
      <w:r>
        <w:t>Accession Number: b21128f2edff3421081db25f48a580b32f0faf23fca10c0cd5404279b6b0fcb5</w:t>
      </w:r>
    </w:p>
    <w:p>
      <w:r>
        <w:t>Updated Date Time: 18/3/2017 21:13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