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12702</w:t>
      </w:r>
    </w:p>
    <w:p>
      <w:r>
        <w:t>Visit Number: 7788de05f5653250a0f45f74c634e10fcac36e1f9f6a9b25b415cf19b07338be</w:t>
      </w:r>
    </w:p>
    <w:p>
      <w:r>
        <w:t>Masked_PatientID: 12658</w:t>
      </w:r>
    </w:p>
    <w:p>
      <w:r>
        <w:t>Order ID: bd1284970b750d1b0dd577ddee41d3ceb26066e08fb9830289641389956b4fa7</w:t>
      </w:r>
    </w:p>
    <w:p>
      <w:r>
        <w:t>Order Name: Chest X-ray</w:t>
      </w:r>
    </w:p>
    <w:p>
      <w:r>
        <w:t>Result Item Code: CHE-NOV</w:t>
      </w:r>
    </w:p>
    <w:p>
      <w:r>
        <w:t>Performed Date Time: 18/7/2017 17:02</w:t>
      </w:r>
    </w:p>
    <w:p>
      <w:r>
        <w:t>Line Num: 1</w:t>
      </w:r>
    </w:p>
    <w:p>
      <w:r>
        <w:t>Text:       HISTORY hemoptysis REPORT  Mobile AP sitting film Comparison study:  10 July 2017.   Tracheostomy and central line are noted.  Tip of the central line is in satisfactory  position.  There are surgical clips over the upper chest. The patient is status post gastric pull-through with a nasogastric tube insitu. Contrast is seen in the intrathoracic stomach. There is scarring noted in both upper zones with extensive bulla formation.   Known / Minor  Finalised by: &lt;DOCTOR&gt;</w:t>
      </w:r>
    </w:p>
    <w:p>
      <w:r>
        <w:t>Accession Number: a57f4f22fc84864d53f94d67db4431719d98ccdb89f746bcc18f53fcb82f03c4</w:t>
      </w:r>
    </w:p>
    <w:p>
      <w:r>
        <w:t>Updated Date Time: 19/7/2017 11:53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