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12662</w:t>
      </w:r>
    </w:p>
    <w:p>
      <w:r>
        <w:t>Visit Number: d7450f4dff20eaa034fd608a9b3765f2f8aee4e3581177d02fa4a34998b56514</w:t>
      </w:r>
    </w:p>
    <w:p>
      <w:r>
        <w:t>Masked_PatientID: 12658</w:t>
      </w:r>
    </w:p>
    <w:p>
      <w:r>
        <w:t>Order ID: b18b8389a3bb6150fed583330e06095123cbae53d87c7d0eb7d3fdd83495227f</w:t>
      </w:r>
    </w:p>
    <w:p>
      <w:r>
        <w:t>Order Name: Chest X-ray</w:t>
      </w:r>
    </w:p>
    <w:p>
      <w:r>
        <w:t>Result Item Code: CHE-NOV</w:t>
      </w:r>
    </w:p>
    <w:p>
      <w:r>
        <w:t>Performed Date Time: 26/12/2016 18:06</w:t>
      </w:r>
    </w:p>
    <w:p>
      <w:r>
        <w:t>Line Num: 1</w:t>
      </w:r>
    </w:p>
    <w:p>
      <w:r>
        <w:t>Text:       HISTORY post-esophagectomy REPORT Compared with the study 26 December 2016 05:13 a.m. Previously noted lines, tubes and mediastinal surgical clips remain unchanged in position. Postsurgical clips and subcutaneous emphysema noted in the lower neck and right chest  wall.  The heart is slightly enlarged in size with prominent pulmonary vasculature. Stable bi-basal consolidation and small left pleural effusion noted.   Known / Minor  Finalised by: &lt;DOCTOR&gt;</w:t>
      </w:r>
    </w:p>
    <w:p>
      <w:r>
        <w:t>Accession Number: cb93dbd3b3e56408c2b3f94dfd569c8741adbb254cacabb7afd38eadfdfedc39</w:t>
      </w:r>
    </w:p>
    <w:p>
      <w:r>
        <w:t>Updated Date Time: 28/12/2016 16:43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