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12699</w:t>
      </w:r>
    </w:p>
    <w:p>
      <w:r>
        <w:t>Visit Number: 7788de05f5653250a0f45f74c634e10fcac36e1f9f6a9b25b415cf19b07338be</w:t>
      </w:r>
    </w:p>
    <w:p>
      <w:r>
        <w:t>Masked_PatientID: 12658</w:t>
      </w:r>
    </w:p>
    <w:p>
      <w:r>
        <w:t>Order ID: fa9220f59817fd18d9f774df0f7e48f6a60294853a3a4d55f67773d082a136cc</w:t>
      </w:r>
    </w:p>
    <w:p>
      <w:r>
        <w:t>Order Name: Chest X-ray</w:t>
      </w:r>
    </w:p>
    <w:p>
      <w:r>
        <w:t>Result Item Code: CHE-NOV</w:t>
      </w:r>
    </w:p>
    <w:p>
      <w:r>
        <w:t>Performed Date Time: 27/6/2017 12:01</w:t>
      </w:r>
    </w:p>
    <w:p>
      <w:r>
        <w:t>Line Num: 1</w:t>
      </w:r>
    </w:p>
    <w:p>
      <w:r>
        <w:t>Text:       HISTORY recurrent asp pneumonia REPORT CHEST Even though this is an AP film, the cardiac shadow appears enlarged. Old infective  changes and pleural thickening seen in both upper and superior mid zones (appearing  mass-like in both upper and superior mid zones). Patchy air space shadowing with underlying cystic changes also seen in the visualized  mid and lower zones (appearing mass-like in the right lung base). The NG tube is  skewed to the right suggesting the presenceof a pull through procedure. The tip  of the tracheostomy tube is in a satisfactory position relative to the bifurcation.     May need further action Finalised by: &lt;DOCTOR&gt;</w:t>
      </w:r>
    </w:p>
    <w:p>
      <w:r>
        <w:t>Accession Number: 77950779bd567b50be142006ecdd7f8d7f9656bd227dca0a9b54a66cbce8e14f</w:t>
      </w:r>
    </w:p>
    <w:p>
      <w:r>
        <w:t>Updated Date Time: 28/6/2017 7:37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