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12664</w:t>
      </w:r>
    </w:p>
    <w:p>
      <w:r>
        <w:t>Visit Number: d7450f4dff20eaa034fd608a9b3765f2f8aee4e3581177d02fa4a34998b56514</w:t>
      </w:r>
    </w:p>
    <w:p>
      <w:r>
        <w:t>Masked_PatientID: 12658</w:t>
      </w:r>
    </w:p>
    <w:p>
      <w:r>
        <w:t>Order ID: 77e62a89bce76951e5737943775a3ff43ac8e23f377394a3e3c22a69717a1fff</w:t>
      </w:r>
    </w:p>
    <w:p>
      <w:r>
        <w:t>Order Name: Chest X-ray</w:t>
      </w:r>
    </w:p>
    <w:p>
      <w:r>
        <w:t>Result Item Code: CHE-NOV</w:t>
      </w:r>
    </w:p>
    <w:p>
      <w:r>
        <w:t>Performed Date Time: 28/12/2016 10:02</w:t>
      </w:r>
    </w:p>
    <w:p>
      <w:r>
        <w:t>Line Num: 1</w:t>
      </w:r>
    </w:p>
    <w:p>
      <w:r>
        <w:t>Text:       HISTORY assess resolution of pneumonia REPORT Comparison: 26.12.2016. Pleural effusions are noted, left larger. Right basal infiltrates are stable – likely  related to fluid overload. There are bilateral perihilar infiltrates with pulmonary  venous congestion.  Positions of tubes and lines are stable from prior study.    Known / Minor  Finalised by: &lt;DOCTOR&gt;</w:t>
      </w:r>
    </w:p>
    <w:p>
      <w:r>
        <w:t>Accession Number: bd1cec5f3f62ad0b48128eecfa190adeeabda0e2edfafa20dd17a369d9afef65</w:t>
      </w:r>
    </w:p>
    <w:p>
      <w:r>
        <w:t>Updated Date Time: 29/12/2016 18:01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