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12687</w:t>
      </w:r>
    </w:p>
    <w:p>
      <w:r>
        <w:t>Visit Number: 7788de05f5653250a0f45f74c634e10fcac36e1f9f6a9b25b415cf19b07338be</w:t>
      </w:r>
    </w:p>
    <w:p>
      <w:r>
        <w:t>Masked_PatientID: 12658</w:t>
      </w:r>
    </w:p>
    <w:p>
      <w:r>
        <w:t>Order ID: 59249f7a7cb8ae0955c313b0b45fdc1fab3ecb02cdd7db11d8426575639d3714</w:t>
      </w:r>
    </w:p>
    <w:p>
      <w:r>
        <w:t>Order Name: Chest X-ray</w:t>
      </w:r>
    </w:p>
    <w:p>
      <w:r>
        <w:t>Result Item Code: CHE-NOV</w:t>
      </w:r>
    </w:p>
    <w:p>
      <w:r>
        <w:t>Performed Date Time: 30/5/2017 16:51</w:t>
      </w:r>
    </w:p>
    <w:p>
      <w:r>
        <w:t>Line Num: 1</w:t>
      </w:r>
    </w:p>
    <w:p>
      <w:r>
        <w:t>Text:       HISTORY post-right subclavian CVP insertion REPORT  The tip of the right subclavian line is projected over the lower third of the SVC.   Tracheostomy tube and nasogastric tube are noted in situ. The heart is enlarged. Patchy airspace shadowing is seen in the upper middle zones bilaterally with ground-glass  changes in the lower zone.  There is a right pleural effusion. The patient is post oesophagectomy with gastric pull through.  Findings are grossly unchanged as comparedto the previous radiograph.  Known / Minor  Finalised by: &lt;DOCTOR&gt;</w:t>
      </w:r>
    </w:p>
    <w:p>
      <w:r>
        <w:t>Accession Number: ad4033fb6d9cfbebee79221e98d89a49e3437e010331efa8b3756e801e02a04e</w:t>
      </w:r>
    </w:p>
    <w:p>
      <w:r>
        <w:t>Updated Date Time: 31/5/2017 18:24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