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12710</w:t>
      </w:r>
    </w:p>
    <w:p>
      <w:r>
        <w:t>Visit Number: 8a95bebd69068afb4573830f9ad03f83c03608508db07205a3a71299f675f9c7</w:t>
      </w:r>
    </w:p>
    <w:p>
      <w:r>
        <w:t>Masked_PatientID: 12710</w:t>
      </w:r>
    </w:p>
    <w:p>
      <w:r>
        <w:t>Order ID: 35a01cfacfd9726b2c121363a7144de32c308e3c098920ec88f86f1aae59beff</w:t>
      </w:r>
    </w:p>
    <w:p>
      <w:r>
        <w:t>Order Name: Chest X-ray, Erect</w:t>
      </w:r>
    </w:p>
    <w:p>
      <w:r>
        <w:t>Result Item Code: CHE-ER</w:t>
      </w:r>
    </w:p>
    <w:p>
      <w:r>
        <w:t>Performed Date Time: 11/9/2018 14:02</w:t>
      </w:r>
    </w:p>
    <w:p>
      <w:r>
        <w:t>Line Num: 1</w:t>
      </w:r>
    </w:p>
    <w:p>
      <w:r>
        <w:t>Text:       HISTORY neck pai n?cervical sponydlosis. left LL swelling to ro fluid overload REPORT Comparison is made with the previous chest radiograph of 20 February 2014. Cardiac size is top normal.  The aorta is mildly unfolded. There is pulmonary venous congestion.  Hazy airspace opacities are seen in bilateral  lower zones, worse on the right.  A small right pleural effusion is also noted.   Overall features are suspicious for fluid overload.  Clinical correlation is advised.   May need further action Finalised by: &lt;DOCTOR&gt;</w:t>
      </w:r>
    </w:p>
    <w:p>
      <w:r>
        <w:t>Accession Number: 3c97213218e692395750ed2c4cc268c6a5b94b56134fec33b0f2e42a4218bb9f</w:t>
      </w:r>
    </w:p>
    <w:p>
      <w:r>
        <w:t>Updated Date Time: 11/9/2018 18:39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