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12757</w:t>
      </w:r>
    </w:p>
    <w:p>
      <w:r>
        <w:t>Visit Number: c81dfe1a9af1c413a96392818eb53d5d7a1eccb631bbdc9355ecfca64a2da4ff</w:t>
      </w:r>
    </w:p>
    <w:p>
      <w:r>
        <w:t>Masked_PatientID: 12711</w:t>
      </w:r>
    </w:p>
    <w:p>
      <w:r>
        <w:t>Order ID: 4cc6a87fa9023a735c5f978248c60d91df95f5c1ae67c817a98b638f34887e19</w:t>
      </w:r>
    </w:p>
    <w:p>
      <w:r>
        <w:t>Order Name: Chest X-ray, Erect</w:t>
      </w:r>
    </w:p>
    <w:p>
      <w:r>
        <w:t>Result Item Code: CHE-ER</w:t>
      </w:r>
    </w:p>
    <w:p>
      <w:r>
        <w:t>Performed Date Time: 13/4/2015 10:55</w:t>
      </w:r>
    </w:p>
    <w:p>
      <w:r>
        <w:t>Line Num: 1</w:t>
      </w:r>
    </w:p>
    <w:p>
      <w:r>
        <w:t>Text:             The heart, lungs and mediastinum are unremarkable.  There is a pacing generator in  the infraclavicular region.  The two pacing leads are intact.  The aorta is unfolded.   Normal Finalised by: &lt;DOCTOR&gt;</w:t>
      </w:r>
    </w:p>
    <w:p>
      <w:r>
        <w:t>Accession Number: 8e3e19dd2e710e9deb1431453b10b7929b3066a4eef09cd148a2c43a83fe9638</w:t>
      </w:r>
    </w:p>
    <w:p>
      <w:r>
        <w:t>Updated Date Time: 13/4/2015 11:09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