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12727</w:t>
      </w:r>
    </w:p>
    <w:p>
      <w:r>
        <w:t>Visit Number: 35b2988a90875f37e9f00af738b6af2dc36b29376bab79a7e5c6619c696c5d71</w:t>
      </w:r>
    </w:p>
    <w:p>
      <w:r>
        <w:t>Masked_PatientID: 12711</w:t>
      </w:r>
    </w:p>
    <w:p>
      <w:r>
        <w:t>Order ID: c0e46393eb906333e06d2f8c465fc9bc080ea416c00299b02b39ac51312fb0d2</w:t>
      </w:r>
    </w:p>
    <w:p>
      <w:r>
        <w:t>Order Name: Chest X-ray</w:t>
      </w:r>
    </w:p>
    <w:p>
      <w:r>
        <w:t>Result Item Code: CHE-NOV</w:t>
      </w:r>
    </w:p>
    <w:p>
      <w:r>
        <w:t>Performed Date Time: 13/8/2015 8:30</w:t>
      </w:r>
    </w:p>
    <w:p>
      <w:r>
        <w:t>Line Num: 1</w:t>
      </w:r>
    </w:p>
    <w:p>
      <w:r>
        <w:t>Text:       HISTORY s/p cabg REPORT Comparison made with the prior chest radiograph dated 11 August 2015. Median sternotomy wires and mediastinal clips are seen, compatible with prior CABG.  A dual lead cardiac pacemaker is seen in situ, with its leads intact and relatively  unchanged in position from the prior radiograph. An ETT tube projects its tip in  a stable position, but approximately 1.5cm above the carina. A left sided internal-jugular  central venous projects its tip overthe left atrium. A nasogastric tube projects  its tip over the expected location of the stomach. The heart size cannot be accurately assessed on this projection.  Pulmonary venous  congestion is again noted. Left basal atelectasis/patchy consolidation as well as a small left-sided pleural  effusion effusion,  mostly stable in appearance from the prior radiograph. Mild resorption at the distal end  of right and possibly left clavicles.   Known / Minor  Reported by: &lt;DOCTOR&gt;</w:t>
      </w:r>
    </w:p>
    <w:p>
      <w:r>
        <w:t>Accession Number: 22d5b366862f0dddff825e3aef5316206a2dabcfe636d89b747e01d05ab8fbff</w:t>
      </w:r>
    </w:p>
    <w:p>
      <w:r>
        <w:t>Updated Date Time: 14/8/2015 15:16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