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12744</w:t>
      </w:r>
    </w:p>
    <w:p>
      <w:r>
        <w:t>Visit Number: 35b2988a90875f37e9f00af738b6af2dc36b29376bab79a7e5c6619c696c5d71</w:t>
      </w:r>
    </w:p>
    <w:p>
      <w:r>
        <w:t>Masked_PatientID: 12711</w:t>
      </w:r>
    </w:p>
    <w:p>
      <w:r>
        <w:t>Order ID: 4bd873a5d8fbf54c3ef8b5aa807dc125b2345f15a0473b9103eaa2f56466004d</w:t>
      </w:r>
    </w:p>
    <w:p>
      <w:r>
        <w:t>Order Name: Chest X-ray</w:t>
      </w:r>
    </w:p>
    <w:p>
      <w:r>
        <w:t>Result Item Code: CHE-NOV</w:t>
      </w:r>
    </w:p>
    <w:p>
      <w:r>
        <w:t>Performed Date Time: 17/9/2015 19:03</w:t>
      </w:r>
    </w:p>
    <w:p>
      <w:r>
        <w:t>Line Num: 1</w:t>
      </w:r>
    </w:p>
    <w:p>
      <w:r>
        <w:t>Text:       HISTORY CABG, ESKD on CRRT, fungaemia REPORT  Comparison is made with prior radiograph of 15/09/2015. Tracheostomy tube and right central venous catheter are unchanged in positions.   Tip of the feeding tube lies below the diaphragm, but is not included in this image.   Sternotomy wires and mediastinal clips are seen.  A dual-lead cardiac pacemaker  is insitu. There is some interval improvement in the extent of pulmonary venous congestion.   A small left pleural effusion is again seen, along with retrocardiac atelectasis/consolidation.   Known / Minor  Finalised by: &lt;DOCTOR&gt;</w:t>
      </w:r>
    </w:p>
    <w:p>
      <w:r>
        <w:t>Accession Number: 4302d1f6ccd40e74cbafb9e9522686bcf314c642acfcf8f1cf00076d764a7d1f</w:t>
      </w:r>
    </w:p>
    <w:p>
      <w:r>
        <w:t>Updated Date Time: 19/9/2015 11:03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