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12733</w:t>
      </w:r>
    </w:p>
    <w:p>
      <w:r>
        <w:t>Visit Number: 35b2988a90875f37e9f00af738b6af2dc36b29376bab79a7e5c6619c696c5d71</w:t>
      </w:r>
    </w:p>
    <w:p>
      <w:r>
        <w:t>Masked_PatientID: 12711</w:t>
      </w:r>
    </w:p>
    <w:p>
      <w:r>
        <w:t>Order ID: 7df39ef1b456c92ea0b36ee657e48278d523aa82560ac84f7000b31e4f07419c</w:t>
      </w:r>
    </w:p>
    <w:p>
      <w:r>
        <w:t>Order Name: Chest X-ray</w:t>
      </w:r>
    </w:p>
    <w:p>
      <w:r>
        <w:t>Result Item Code: CHE-NOV</w:t>
      </w:r>
    </w:p>
    <w:p>
      <w:r>
        <w:t>Performed Date Time: 23/8/2015 9:05</w:t>
      </w:r>
    </w:p>
    <w:p>
      <w:r>
        <w:t>Line Num: 1</w:t>
      </w:r>
    </w:p>
    <w:p>
      <w:r>
        <w:t>Text:       HISTORY s/p CABG. s/p laparotomy for ischaemic bowel. s/p tracheostomy. REPORT The tip of the feeding tubes are in satisfactory positions.  A cardiac conduction  device is seen over the left anterior chest wall.  The conduction wires are intact.   The tip of the right internal jugular central line is projected over the SVC. Surgical skin staples are seen over the upper abdomen. The heart size cannot be accurately assessed.  The lungs are otherwise clear.  A  small left pleural effusion is noted.  Known / Minor  Finalised by: &lt;DOCTOR&gt;</w:t>
      </w:r>
    </w:p>
    <w:p>
      <w:r>
        <w:t>Accession Number: b4ba4b24c9bc769047bd266a1c59e62cce2463babdb5ce16d7e4fdabd76b72d1</w:t>
      </w:r>
    </w:p>
    <w:p>
      <w:r>
        <w:t>Updated Date Time: 24/8/2015 15:08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