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12762</w:t>
      </w:r>
    </w:p>
    <w:p>
      <w:r>
        <w:t>Visit Number: c2bd8d4b4bda2fa8b6afa521142d60224e0dbaa0752bab8f02835cf03d5ce742</w:t>
      </w:r>
    </w:p>
    <w:p>
      <w:r>
        <w:t>Masked_PatientID: 12762</w:t>
      </w:r>
    </w:p>
    <w:p>
      <w:r>
        <w:t>Order ID: bb0b3d6b50623fa989582cca8ac22f99e9613d9f6d8db0cb19086c8ce91b1f2d</w:t>
      </w:r>
    </w:p>
    <w:p>
      <w:r>
        <w:t>Order Name: Chest X-ray, Erect</w:t>
      </w:r>
    </w:p>
    <w:p>
      <w:r>
        <w:t>Result Item Code: CHE-ER</w:t>
      </w:r>
    </w:p>
    <w:p>
      <w:r>
        <w:t>Performed Date Time: 07/6/2015 13:52</w:t>
      </w:r>
    </w:p>
    <w:p>
      <w:r>
        <w:t>Line Num: 1</w:t>
      </w:r>
    </w:p>
    <w:p>
      <w:r>
        <w:t>Text:       HISTORY desat, right HAP ?LOC REPORT CHEST (PA ERECT) TOTAL OF ONE IMAGE The previous chest radiograph of 4 June 2015 at 03:31 p.m. was reviewed with the  report. When the current chest radiograph is compared to the previous radiograph as cited  above, there is some degree of resolution of the opacification of the right middle  and lower zones.    May need further action Finalised by: &lt;DOCTOR&gt;</w:t>
      </w:r>
    </w:p>
    <w:p>
      <w:r>
        <w:t>Accession Number: e1a00c6f68740bd8a7b23d5424540f41a15b322569fe43ef0efe2c8802cad605</w:t>
      </w:r>
    </w:p>
    <w:p>
      <w:r>
        <w:t>Updated Date Time: 08/6/2015 17:28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