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12778</w:t>
      </w:r>
    </w:p>
    <w:p>
      <w:r>
        <w:t>Visit Number: b22cdd2bfbbc438756f025ccff9b72ad165599a68d0393a943b6bfd850505835</w:t>
      </w:r>
    </w:p>
    <w:p>
      <w:r>
        <w:t>Masked_PatientID: 12765</w:t>
      </w:r>
    </w:p>
    <w:p>
      <w:r>
        <w:t>Order ID: 91a32438a8bbeac18c550f7a096c7633c675c411a6c537ad995a520890d54a60</w:t>
      </w:r>
    </w:p>
    <w:p>
      <w:r>
        <w:t>Order Name: Chest X-ray, Erect</w:t>
      </w:r>
    </w:p>
    <w:p>
      <w:r>
        <w:t>Result Item Code: CHE-ER</w:t>
      </w:r>
    </w:p>
    <w:p>
      <w:r>
        <w:t>Performed Date Time: 02/5/2017 10:30</w:t>
      </w:r>
    </w:p>
    <w:p>
      <w:r>
        <w:t>Line Num: 1</w:t>
      </w:r>
    </w:p>
    <w:p>
      <w:r>
        <w:t>Text:       HISTORY . ?pneumonia. REPORT CHEST (AP SITTING MOBILE) TOTAL OF ONE IMAGE The tip of the left central venous line is projected over the right atrial area.    The heart shadow is difficult to accurately assess for size and configuration given  the projection.   There is widening of the superior mediastinum by a lower right paratracheal and right  tracheobronchial mass. The lungs show neither congestion nor consolidation.  There is mild blunting of the  left lateral costophrenic angle. There appears to be some radiolucencies in the soft tissues of the right supraclavicular  area ?subcutaneous emphysema.    May need further action Finalised by: &lt;DOCTOR&gt;</w:t>
      </w:r>
    </w:p>
    <w:p>
      <w:r>
        <w:t>Accession Number: cf083284dc01669ff66e580d4b5e8449d42eeea10aba8f40899026d1b69a531d</w:t>
      </w:r>
    </w:p>
    <w:p>
      <w:r>
        <w:t>Updated Date Time: 02/5/2017 22:36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