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12781</w:t>
      </w:r>
    </w:p>
    <w:p>
      <w:r>
        <w:t>Visit Number: b22cdd2bfbbc438756f025ccff9b72ad165599a68d0393a943b6bfd850505835</w:t>
      </w:r>
    </w:p>
    <w:p>
      <w:r>
        <w:t>Masked_PatientID: 12765</w:t>
      </w:r>
    </w:p>
    <w:p>
      <w:r>
        <w:t>Order ID: efb8207daf6304f24b52c58d86a14e98748b817078f6d1f0602dae8fd10361ce</w:t>
      </w:r>
    </w:p>
    <w:p>
      <w:r>
        <w:t>Order Name: Chest X-ray</w:t>
      </w:r>
    </w:p>
    <w:p>
      <w:r>
        <w:t>Result Item Code: CHE-NOV</w:t>
      </w:r>
    </w:p>
    <w:p>
      <w:r>
        <w:t>Performed Date Time: 08/5/2017 5:54</w:t>
      </w:r>
    </w:p>
    <w:p>
      <w:r>
        <w:t>Line Num: 1</w:t>
      </w:r>
    </w:p>
    <w:p>
      <w:r>
        <w:t>Text:       HISTORY TB meningitis REPORT  Comparison dated 07/05/2017. Nasogastric tube is seen crossing into the abdomen with the tip projecting beyond  the field of view.  A left-sided PICC is noted with the tip projecting over the right  atrium.  The cardiac silhouette is enlarged.  There is also enlargement of the mediastinum,  secondary to mediastinal adenopathy as seen on prior PET/CT dated 25/04/2017. No focal consolidation, sizable pleural effusion, or pneumothorax is detected.  Soft  tissues and osseous structures appear unremarkable.   Known / Minor  Finalised by: &lt;DOCTOR&gt;</w:t>
      </w:r>
    </w:p>
    <w:p>
      <w:r>
        <w:t>Accession Number: 242c6ba6259dccdeec43f909ec4c310b09b33d53679699deffd68126b22cd38b</w:t>
      </w:r>
    </w:p>
    <w:p>
      <w:r>
        <w:t>Updated Date Time: 09/5/2017 17:49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