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12774</w:t>
      </w:r>
    </w:p>
    <w:p>
      <w:r>
        <w:t>Visit Number: b22cdd2bfbbc438756f025ccff9b72ad165599a68d0393a943b6bfd850505835</w:t>
      </w:r>
    </w:p>
    <w:p>
      <w:r>
        <w:t>Masked_PatientID: 12765</w:t>
      </w:r>
    </w:p>
    <w:p>
      <w:r>
        <w:t>Order ID: 55980fa266a14e10d882268652766bfdd21fd016ee33a26c46740c8515847c8c</w:t>
      </w:r>
    </w:p>
    <w:p>
      <w:r>
        <w:t>Order Name: CT Chest, Abdomen and Pelvis</w:t>
      </w:r>
    </w:p>
    <w:p>
      <w:r>
        <w:t>Result Item Code: CTCHEABDP</w:t>
      </w:r>
    </w:p>
    <w:p>
      <w:r>
        <w:t>Performed Date Time: 31/3/2017 15:09</w:t>
      </w:r>
    </w:p>
    <w:p>
      <w:r>
        <w:t>Line Num: 1</w:t>
      </w:r>
    </w:p>
    <w:p>
      <w:r>
        <w:t>Text:       HISTORY non neutropenic fever in patient with recent autoSCT for multiple myeloma unclear source but ALP/GGT much higher than before recent hx of candidemia TECHNIQUE Scans of the thorax, abdomen and pelvis were acquired after theadministration of  Intravenous contrast: Omnipaque 350 - Volume (ml): 80 FINDINGS Comparison was made with the CT scan of 7 jan 2017 THORAX There is interval development of right supraclavicular, mediastinal (prevascular,  right paratracheal, aortopulmonary, subcarinal, right hilar adenopathy.  The largest  is a prevascular node measuring 2.5 cm short axis (402-25).  Previously seen left upper lobe inflammatory nodules show significant improvement.   No new consolidation orsuspicious  nodularity is evident.  There are new bilateral  small low density pleural effusions.  There is also a new small pericardial effusion.   Heart is not enlarged. ABDOMEN PELVIS  Grossly stable splenomegaly measuring 14 cm in length.mild diffuse thickening of  the gallbladder wall is nonspecific.  The biliary tree is not dilated.  No focal  lesion is seen in the liver, pancreas, adrenal glands or the right kidney.  The hepatic  and portal veins are patent.  Stable left renal upper pole cyst.  Bilateral mild  perinephric fluid is nonspecific. There is no dilated bowel loop or overt bowel wall  thickening.  There is small amount of ascites. Stable nodule arising from the central prostate gland could represent benign prostatic  hypertrophy.  Urinary bladder is partially distended. BONES  Previously seen lucent lesions in the spine are stable or demonstrate interval sclerotic  rim. New sclerotic foci are seen in the visualised axial and appendicular skeleton.This could represent flare response.   . CONCLUSION 1. Interval development of right supraclavicular, mediastinal and right hilar adenopathy.  In the context of recent stem cell transplant and neutropaenia. An infective cause  such as fromTB is favoured. Less likely recurrent disease or lymphoma. Clinical  correlation is suggested.  2. Previously seen lucent lesions in the skeleton generally demonstrate increased  peripheral sclerosis with some new sclerotic lesions. These changes likely represent  flare response.  3. New small bilateral pleural effusions, small pericardial effusion and small volume  ascites could represent third spacing.   May need further action Finalised by: &lt;DOCTOR&gt;</w:t>
      </w:r>
    </w:p>
    <w:p>
      <w:r>
        <w:t>Accession Number: 95231c10a9bab84ec6f3eae904dcf8ac6a03f938cf45507e0d6560ef1cea4e19</w:t>
      </w:r>
    </w:p>
    <w:p>
      <w:r>
        <w:t>Updated Date Time: 31/3/2017 16:07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