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12797</w:t>
      </w:r>
    </w:p>
    <w:p>
      <w:r>
        <w:t>Visit Number: 011e2ca04b097dd515e3cf168ced79fcf9d76d4b87b2a103f8f63867c3e74c74</w:t>
      </w:r>
    </w:p>
    <w:p>
      <w:r>
        <w:t>Masked_PatientID: 12789</w:t>
      </w:r>
    </w:p>
    <w:p>
      <w:r>
        <w:t>Order ID: fabcc40664e138de75cb46e8b506b679fbc72c36e55d7d8c7d46298be171c932</w:t>
      </w:r>
    </w:p>
    <w:p>
      <w:r>
        <w:t>Order Name: Chest X-ray, Erect</w:t>
      </w:r>
    </w:p>
    <w:p>
      <w:r>
        <w:t>Result Item Code: CHE-ER</w:t>
      </w:r>
    </w:p>
    <w:p>
      <w:r>
        <w:t>Performed Date Time: 12/6/2015 15:08</w:t>
      </w:r>
    </w:p>
    <w:p>
      <w:r>
        <w:t>Line Num: 1</w:t>
      </w:r>
    </w:p>
    <w:p>
      <w:r>
        <w:t>Text:          [ The heart is enlarged.  The lungs and mediastinum are unremarkable. There is a pacing generator in the left infraclavicular region.  The transvenous  pacing lead is intact.  The aorta is unfolded. May need further action Finalised by: &lt;DOCTOR&gt;</w:t>
      </w:r>
    </w:p>
    <w:p>
      <w:r>
        <w:t>Accession Number: 8e60cde2deef1f9adf92cc52768966ad016c45c83070197c9403dd112d2806c7</w:t>
      </w:r>
    </w:p>
    <w:p>
      <w:r>
        <w:t>Updated Date Time: 12/6/2015 15:27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