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12798</w:t>
      </w:r>
    </w:p>
    <w:p>
      <w:r>
        <w:t>Visit Number: d086335ab9207117f0509c752ef1ea474e5c9b0de34beac9d24c514e14167051</w:t>
      </w:r>
    </w:p>
    <w:p>
      <w:r>
        <w:t>Masked_PatientID: 12789</w:t>
      </w:r>
    </w:p>
    <w:p>
      <w:r>
        <w:t>Order ID: 17160e8bf449a424e5dde77009c79123d6a8d7f7cebaf912f85b6b585f3ada50</w:t>
      </w:r>
    </w:p>
    <w:p>
      <w:r>
        <w:t>Order Name: Chest X-ray, Erect</w:t>
      </w:r>
    </w:p>
    <w:p>
      <w:r>
        <w:t>Result Item Code: CHE-ER</w:t>
      </w:r>
    </w:p>
    <w:p>
      <w:r>
        <w:t>Performed Date Time: 13/11/2015 12:53</w:t>
      </w:r>
    </w:p>
    <w:p>
      <w:r>
        <w:t>Line Num: 1</w:t>
      </w:r>
    </w:p>
    <w:p>
      <w:r>
        <w:t>Text:          [ The heart is clearly enlarged.  The lungs and mediastinum are unremarkable. The aorta is unfolded.  The left infraclavicular pacing generator is visualised together  with the two transvenous pacing leads.   May need further action Finalised by: &lt;DOCTOR&gt;</w:t>
      </w:r>
    </w:p>
    <w:p>
      <w:r>
        <w:t>Accession Number: 49ca691dd44144045b24974d6a48e50f9c9d2b8820ee4697cd6a330eed133730</w:t>
      </w:r>
    </w:p>
    <w:p>
      <w:r>
        <w:t>Updated Date Time: 13/11/2015 12:59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