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12789</w:t>
      </w:r>
    </w:p>
    <w:p>
      <w:r>
        <w:t>Visit Number: cd4c06a618b685448062649a9ead7d9d96d4acab8dc1f4d9d1e1ad7e1e7b7e59</w:t>
      </w:r>
    </w:p>
    <w:p>
      <w:r>
        <w:t>Masked_PatientID: 12789</w:t>
      </w:r>
    </w:p>
    <w:p>
      <w:r>
        <w:t>Order ID: 671759252bf409b84c8e86587e840306acf4045d75ea25cfda5cc09ffefdca96</w:t>
      </w:r>
    </w:p>
    <w:p>
      <w:r>
        <w:t>Order Name: Chest X-ray</w:t>
      </w:r>
    </w:p>
    <w:p>
      <w:r>
        <w:t>Result Item Code: CHE-NOV</w:t>
      </w:r>
    </w:p>
    <w:p>
      <w:r>
        <w:t>Performed Date Time: 21/8/2015 8:29</w:t>
      </w:r>
    </w:p>
    <w:p>
      <w:r>
        <w:t>Line Num: 1</w:t>
      </w:r>
    </w:p>
    <w:p>
      <w:r>
        <w:t>Text:       HISTORY for pulse generator change today REPORT PA ERECT CHEST Mild cardiomegaly with PPM is stable over past 2 months. No active lung lesion or pleural effusion is seen.   Known / Minor  Finalised by: &lt;DOCTOR&gt;</w:t>
      </w:r>
    </w:p>
    <w:p>
      <w:r>
        <w:t>Accession Number: 5329f867af2f04b60d52e1c4216f06ffbc3af712e07b7c45996ca308ba5fbc39</w:t>
      </w:r>
    </w:p>
    <w:p>
      <w:r>
        <w:t>Updated Date Time: 22/8/2015 13:56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