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12822</w:t>
      </w:r>
    </w:p>
    <w:p>
      <w:r>
        <w:t>Visit Number: 2d7a29e554fa47055911a22767c5b07f11aee0a4e420bfe636aa4246ac1ef9f5</w:t>
      </w:r>
    </w:p>
    <w:p>
      <w:r>
        <w:t>Masked_PatientID: 12819</w:t>
      </w:r>
    </w:p>
    <w:p>
      <w:r>
        <w:t>Order ID: 5fad5253079928edefd2feda62d01c2d4575e10077ed6e9f8012aa04cb52edd6</w:t>
      </w:r>
    </w:p>
    <w:p>
      <w:r>
        <w:t>Order Name: Chest X-ray</w:t>
      </w:r>
    </w:p>
    <w:p>
      <w:r>
        <w:t>Result Item Code: CHE-NOV</w:t>
      </w:r>
    </w:p>
    <w:p>
      <w:r>
        <w:t>Performed Date Time: 09/5/2017 3:02</w:t>
      </w:r>
    </w:p>
    <w:p>
      <w:r>
        <w:t>Line Num: 1</w:t>
      </w:r>
    </w:p>
    <w:p>
      <w:r>
        <w:t>Text:       HISTORY CHRONIC COUGH REPORT AP SITTING No relevant prior study is available for comparison. Suboptimal inspiration with resultant congestive changes in the lung bases. Heart size is not well assessed in AP projection. No consolidation or pleural effusion is seen.   Known / Minor  Reported by: &lt;DOCTOR&gt;</w:t>
      </w:r>
    </w:p>
    <w:p>
      <w:r>
        <w:t>Accession Number: b014cf1a705a6267e780042da2ee3d73656dd1ef8b2f47e679ebf10a702d60c1</w:t>
      </w:r>
    </w:p>
    <w:p>
      <w:r>
        <w:t>Updated Date Time: 09/5/2017 18:14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