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12825</w:t>
      </w:r>
    </w:p>
    <w:p>
      <w:r>
        <w:t>Visit Number: 703a45a6f3b024a219021f4f5870dcd060d0621196187dd9943627b2d592a2e7</w:t>
      </w:r>
    </w:p>
    <w:p>
      <w:r>
        <w:t>Masked_PatientID: 12825</w:t>
      </w:r>
    </w:p>
    <w:p>
      <w:r>
        <w:t>Order ID: c82833865bd295581ee124eec9dc81a82c9af6d9650e4a69c9d111781b5fcf9f</w:t>
      </w:r>
    </w:p>
    <w:p>
      <w:r>
        <w:t>Order Name: Chest X-ray, Erect</w:t>
      </w:r>
    </w:p>
    <w:p>
      <w:r>
        <w:t>Result Item Code: CHE-ER</w:t>
      </w:r>
    </w:p>
    <w:p>
      <w:r>
        <w:t>Performed Date Time: 15/9/2019 5:04</w:t>
      </w:r>
    </w:p>
    <w:p>
      <w:r>
        <w:t>Line Num: 1</w:t>
      </w:r>
    </w:p>
    <w:p>
      <w:r>
        <w:t>Text: HISTORY  B31 CC7 REPORT The heart size is normal. Increased density in the right lower zone is noted, some appearing peribronchial.  This could be related to underlying infection/inflammation. Kindly correlated clinically.  The left lung is relatively clear.  No pleural effusion or pneumothorax is detected. Report Indicator: May need further action Finalised by: &lt;DOCTOR&gt;</w:t>
      </w:r>
    </w:p>
    <w:p>
      <w:r>
        <w:t>Accession Number: f5277617ee4b02b64cc46f237dcd00b9463c7995f55f8989364f2696f07c5ad7</w:t>
      </w:r>
    </w:p>
    <w:p>
      <w:r>
        <w:t>Updated Date Time: 15/9/2019 12:20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