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12827</w:t>
      </w:r>
    </w:p>
    <w:p>
      <w:r>
        <w:t>Visit Number: ee8cc4bc1e68d946020fe17c7b3438e0f1c83c5414fa949b510305d99b557726</w:t>
      </w:r>
    </w:p>
    <w:p>
      <w:r>
        <w:t>Masked_PatientID: 12826</w:t>
      </w:r>
    </w:p>
    <w:p>
      <w:r>
        <w:t>Order ID: 147b7b5d2b3849992f2896500f5a8b6737d8b363dd4452de52934cd944d97676</w:t>
      </w:r>
    </w:p>
    <w:p>
      <w:r>
        <w:t>Order Name: US Chest</w:t>
      </w:r>
    </w:p>
    <w:p>
      <w:r>
        <w:t>Result Item Code: USCHEW1</w:t>
      </w:r>
    </w:p>
    <w:p>
      <w:r>
        <w:t>Performed Date Time: 16/11/2016 17:05</w:t>
      </w:r>
    </w:p>
    <w:p>
      <w:r>
        <w:t>Line Num: 1</w:t>
      </w:r>
    </w:p>
    <w:p>
      <w:r>
        <w:t>Text:       HISTORY left sided pleural effusion; recent CABG x 3 20/10/16 - symptomtic pleural effusion on CXR FINDINGS ULTRASOUND LEFT CHEST  Limited intercostal ultrasound scan over the left side lateral chest was performed. A small localised left pleural collection is seen over the left lateral chest. It measures approximately 5.9 x 3.0cm in size. Internal echoes are noted within the collection. CONCLUSION Limited intercostal views over left side chest shows small leftpleural collection  (5.9 x 3.0cm) with internal echogenicities; a CT scan thorax is recommended for further  evaluation if clinically indicated.   May need further action Finalised by: &lt;DOCTOR&gt;</w:t>
      </w:r>
    </w:p>
    <w:p>
      <w:r>
        <w:t>Accession Number: ec17b59a8a24b9363276549efc29c8fc6282e6ad04ad81de86a32ee64767ab3e</w:t>
      </w:r>
    </w:p>
    <w:p>
      <w:r>
        <w:t>Updated Date Time: 16/11/2016 17:58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