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12830</w:t>
      </w:r>
    </w:p>
    <w:p>
      <w:r>
        <w:t>Visit Number: e379c06c4d24d3e59dbd3c343be9156097534a594a54f697ce5395d5ef5df663</w:t>
      </w:r>
    </w:p>
    <w:p>
      <w:r>
        <w:t>Masked_PatientID: 12830</w:t>
      </w:r>
    </w:p>
    <w:p>
      <w:r>
        <w:t>Order ID: d453846f1d57a7813f405f29a2a5de0cfc31df60bbabb91f79a858e441948cf1</w:t>
      </w:r>
    </w:p>
    <w:p>
      <w:r>
        <w:t>Order Name: Chest X-ray</w:t>
      </w:r>
    </w:p>
    <w:p>
      <w:r>
        <w:t>Result Item Code: CHE-NOV</w:t>
      </w:r>
    </w:p>
    <w:p>
      <w:r>
        <w:t>Performed Date Time: 18/4/2015 16:04</w:t>
      </w:r>
    </w:p>
    <w:p>
      <w:r>
        <w:t>Line Num: 1</w:t>
      </w:r>
    </w:p>
    <w:p>
      <w:r>
        <w:t>Text:       HISTORY resolving pneumonia but having fever still REPORT There is suboptimal inspiratory effort. It is difficult to assess the heart size and lung bases. Sternotomy wires and prosthetic heart valves are noted.  Heart appears slightly enlarged. There is suggestion of minimal patchy airspace shadowing in the right middle zone. A small right pleural effusion is noted - new finding There is scarring in the  left costophrenic angle Increased interstitial markings are seen in the lungs bilaterally   May need further action Finalised by: &lt;DOCTOR&gt;</w:t>
      </w:r>
    </w:p>
    <w:p>
      <w:r>
        <w:t>Accession Number: 614d1a746b4b7d8aed713e2167572a7f070ef9e68dec217dc2530201749380d1</w:t>
      </w:r>
    </w:p>
    <w:p>
      <w:r>
        <w:t>Updated Date Time: 20/4/2015 18:52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