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12845</w:t>
      </w:r>
    </w:p>
    <w:p>
      <w:r>
        <w:t>Visit Number: ee55cadc0c06e872c114741ad7c6eccb7c6dafdcf8e9894a3ddd5603c35d8cbe</w:t>
      </w:r>
    </w:p>
    <w:p>
      <w:r>
        <w:t>Masked_PatientID: 12837</w:t>
      </w:r>
    </w:p>
    <w:p>
      <w:r>
        <w:t>Order ID: 207971adc0b9ca50484593c1242a412bf81698d457a1a9c8ef59e37b9f893366</w:t>
      </w:r>
    </w:p>
    <w:p>
      <w:r>
        <w:t>Order Name: Chest X-ray</w:t>
      </w:r>
    </w:p>
    <w:p>
      <w:r>
        <w:t>Result Item Code: CHE-NOV</w:t>
      </w:r>
    </w:p>
    <w:p>
      <w:r>
        <w:t>Performed Date Time: 02/4/2019 10:33</w:t>
      </w:r>
    </w:p>
    <w:p>
      <w:r>
        <w:t>Line Num: 1</w:t>
      </w:r>
    </w:p>
    <w:p>
      <w:r>
        <w:t>Text: HISTORY  feeling breathless past 2 months, underlying NTM bronchiectasis, treated 3 years  ago REPORT Comparison radiograph 20\06\2018. Findings from the CT thorax dated 03\10\2018 were  noted. Heart size is normal. Stable bilateral apical pleural thickening. No evidence of  a focal area of air space consolidation. Minimal peribronchial thickening seen in the lower zones bilaterally. No gross pleural  effusion or pneumothorax is seen.  Report Indicator: Known \ Minor Finalised by: &lt;DOCTOR&gt;</w:t>
      </w:r>
    </w:p>
    <w:p>
      <w:r>
        <w:t>Accession Number: 6d32f77bd1c733927a4a2d2cd0d2e45526a83e22790c54f85d444675d583bafe</w:t>
      </w:r>
    </w:p>
    <w:p>
      <w:r>
        <w:t>Updated Date Time: 02/4/2019 13:07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