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12838</w:t>
      </w:r>
    </w:p>
    <w:p>
      <w:r>
        <w:t>Visit Number: 52a54ca4cebedb582ce007b90070a27ff08665030c9c2f5ba29b6f65d4fffdcb</w:t>
      </w:r>
    </w:p>
    <w:p>
      <w:r>
        <w:t>Masked_PatientID: 12837</w:t>
      </w:r>
    </w:p>
    <w:p>
      <w:r>
        <w:t>Order ID: dc51c5463f4fe4bfac11bc40b15ac5aacc5ae0f89e0c4620f6d5c8b9073ec330</w:t>
      </w:r>
    </w:p>
    <w:p>
      <w:r>
        <w:t>Order Name: Chest X-ray</w:t>
      </w:r>
    </w:p>
    <w:p>
      <w:r>
        <w:t>Result Item Code: CHE-NOV</w:t>
      </w:r>
    </w:p>
    <w:p>
      <w:r>
        <w:t>Performed Date Time: 05/5/2018 7:38</w:t>
      </w:r>
    </w:p>
    <w:p>
      <w:r>
        <w:t>Line Num: 1</w:t>
      </w:r>
    </w:p>
    <w:p>
      <w:r>
        <w:t>Text:       HISTORY likely pneumonia, assess if any worsening REPORT Chest PA radiograph Comparison is made with previous radiograph dated 2 May 2018. Airspace opacities and peribronchial thickening are noted again in the left mid and  both lower zones, similar to prior and likely infective. Tiny nodular opacity is  seen in the left mid zone, stable. No sizable pleural effusion is seen.   May need further action Finalised by: &lt;DOCTOR&gt;</w:t>
      </w:r>
    </w:p>
    <w:p>
      <w:r>
        <w:t>Accession Number: 95f817745b039cc82ef6f9e3728a2dc3a18d4be7653634c3d292b6978870d7cd</w:t>
      </w:r>
    </w:p>
    <w:p>
      <w:r>
        <w:t>Updated Date Time: 05/5/2018 15:51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