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12837</w:t>
      </w:r>
    </w:p>
    <w:p>
      <w:r>
        <w:t>Visit Number: 7f5efdaf0c7ada97620608071e8f55e7a6b2f9eaabd75d2fecf2fe7783f9bd85</w:t>
      </w:r>
    </w:p>
    <w:p>
      <w:r>
        <w:t>Masked_PatientID: 12837</w:t>
      </w:r>
    </w:p>
    <w:p>
      <w:r>
        <w:t>Order ID: 262e4e3ee4e3c27ab9284900e26ca3ad47168856a324b0d1ba1a29bd5f3879bc</w:t>
      </w:r>
    </w:p>
    <w:p>
      <w:r>
        <w:t>Order Name: Chest X-ray</w:t>
      </w:r>
    </w:p>
    <w:p>
      <w:r>
        <w:t>Result Item Code: CHE-NOV</w:t>
      </w:r>
    </w:p>
    <w:p>
      <w:r>
        <w:t>Performed Date Time: 20/6/2018 12:39</w:t>
      </w:r>
    </w:p>
    <w:p>
      <w:r>
        <w:t>Line Num: 1</w:t>
      </w:r>
    </w:p>
    <w:p>
      <w:r>
        <w:t>Text:       HISTORY For resolution of CXR findings:  Airspace opacities and peribronchial thickening are noted again in the left mid and  both lower zones, similar to prior and likely infective. Tiny nodular opacity is  seen in the left mid zone, stable. No sizable pleural effusion is seen. REPORT Comparison film:  5 May 2018 The heart is not enlarged. There is clearing of the infiltrates in the left mid and lower zones in keeping with  result infection. Stable 6 mm nodule is noted in the left mid zone. There is a 2.1 cm nodular density in the right lower zone not seen on the previous  radiograph.  It is difficult to determine if this represents composite shadowing  or an actual nodule.  I note that the CT scan thorax dated 22 April 2016 does not  show a similar density. CT scan thorax is suggested   Further action or early intervention required Finalised by: &lt;DOCTOR&gt;</w:t>
      </w:r>
    </w:p>
    <w:p>
      <w:r>
        <w:t>Accession Number: 61ddd5b068d337925835cd5a17e6adccd10941bda22806538d1081f81b641702</w:t>
      </w:r>
    </w:p>
    <w:p>
      <w:r>
        <w:t>Updated Date Time: 20/6/2018 18:05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