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12851</w:t>
      </w:r>
    </w:p>
    <w:p>
      <w:r>
        <w:t>Visit Number: 5140ff43cf2e9d49c47f0ab21f54a78905918a2f7983e4a666e2a7d14f1e822b</w:t>
      </w:r>
    </w:p>
    <w:p>
      <w:r>
        <w:t>Masked_PatientID: 12848</w:t>
      </w:r>
    </w:p>
    <w:p>
      <w:r>
        <w:t>Order ID: 7ac993fa9bbb305604e599d0c2cd3c65ce419717858acf8e4927d22db60e2507</w:t>
      </w:r>
    </w:p>
    <w:p>
      <w:r>
        <w:t>Order Name: Chest X-ray</w:t>
      </w:r>
    </w:p>
    <w:p>
      <w:r>
        <w:t>Result Item Code: CHE-NOV</w:t>
      </w:r>
    </w:p>
    <w:p>
      <w:r>
        <w:t>Performed Date Time: 09/2/2019 19:21</w:t>
      </w:r>
    </w:p>
    <w:p>
      <w:r>
        <w:t>Line Num: 1</w:t>
      </w:r>
    </w:p>
    <w:p>
      <w:r>
        <w:t>Text: HISTORY  fever REPORT A right PICC is insitu. Heart size cannot be well assessed on this suboptimally inspired AP projection. There is moderate degree pulmonary venous congestion, along with small bilateral  pleural effusions and atelectatic changes in the lung bases. Abnormal Indicator:   May need further action Finalised by: &lt;DOCTOR&gt;</w:t>
      </w:r>
    </w:p>
    <w:p>
      <w:r>
        <w:t>Accession Number: 374b95dd612ac17798e142b8f37e8baca04ecf697447f201f48fda1e508f9bea</w:t>
      </w:r>
    </w:p>
    <w:p>
      <w:r>
        <w:t>Updated Date Time: 10/2/2019 10:52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