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12854</w:t>
      </w:r>
    </w:p>
    <w:p>
      <w:r>
        <w:t>Visit Number: 6be4c128b423a1fc6d9f3e7917dd3991b0a9fe596a4d958c67bd81c349279b4e</w:t>
      </w:r>
    </w:p>
    <w:p>
      <w:r>
        <w:t>Masked_PatientID: 12848</w:t>
      </w:r>
    </w:p>
    <w:p>
      <w:r>
        <w:t>Order ID: 5a96ee1e29d6ffb86054b20d80c8d75c75370e34b5b0784da53200677c5f695d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27/7/2018 14:53</w:t>
      </w:r>
    </w:p>
    <w:p>
      <w:r>
        <w:t>Line Num: 1</w:t>
      </w:r>
    </w:p>
    <w:p>
      <w:r>
        <w:t>Text:       HISTORY prior to starting immunosuppressant therapy - requested by National Skin Centre REPORT The heart size and mediastinal configuration are normal.  No active lung lesion is seen. The aorta is unfolded.    Known / Minor Finalised by: &lt;DOCTOR&gt;</w:t>
      </w:r>
    </w:p>
    <w:p>
      <w:r>
        <w:t>Accession Number: 0c5cf9169ff14a4931e3e1e15daa3578cd9d2d39f522ff6e616ff2df1746c817</w:t>
      </w:r>
    </w:p>
    <w:p>
      <w:r>
        <w:t>Updated Date Time: 27/7/2018 15:08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