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12868</w:t>
      </w:r>
    </w:p>
    <w:p>
      <w:r>
        <w:t>Visit Number: 1e9b46205b7bd4ca1430d8b1e050ed1cd40f3d7c24c69e6ca71874e25752ce9b</w:t>
      </w:r>
    </w:p>
    <w:p>
      <w:r>
        <w:t>Masked_PatientID: 12860</w:t>
      </w:r>
    </w:p>
    <w:p>
      <w:r>
        <w:t>Order ID: b663f9106818212fa5efff0739975b11f66098d735e3a6bd465f99345cbb13ef</w:t>
      </w:r>
    </w:p>
    <w:p>
      <w:r>
        <w:t>Order Name: Chest X-ray</w:t>
      </w:r>
    </w:p>
    <w:p>
      <w:r>
        <w:t>Result Item Code: CHE-NOV</w:t>
      </w:r>
    </w:p>
    <w:p>
      <w:r>
        <w:t>Performed Date Time: 17/6/2017 12:57</w:t>
      </w:r>
    </w:p>
    <w:p>
      <w:r>
        <w:t>Line Num: 1</w:t>
      </w:r>
    </w:p>
    <w:p>
      <w:r>
        <w:t>Text:       HISTORY post chest tube removal REPORT  Prior radiograph dated 15/06/2017 was reviewed. Sternotomy sutures, prosthetic cardiac valve, right chest drain in situ.  The air  space opacities in the right lower zone are slightly reduced with atelectasis and  effusion appears to be increased.  The left basilar atelectasis and effusion are  unchanged.  The left apical pneumothorax is marginally reduced.  A small fluid level  noted at the right paracardiac region may suggest loculated pneumothorax.   May need further action Finalised by: &lt;DOCTOR&gt;</w:t>
      </w:r>
    </w:p>
    <w:p>
      <w:r>
        <w:t>Accession Number: 4e8a021d26c9e948003c3fd1d7055d0f099eb25aa8414ae0f1efa9166c86b91f</w:t>
      </w:r>
    </w:p>
    <w:p>
      <w:r>
        <w:t>Updated Date Time: 19/6/2017 17:39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