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12870</w:t>
      </w:r>
    </w:p>
    <w:p>
      <w:r>
        <w:t>Visit Number: 1e9b46205b7bd4ca1430d8b1e050ed1cd40f3d7c24c69e6ca71874e25752ce9b</w:t>
      </w:r>
    </w:p>
    <w:p>
      <w:r>
        <w:t>Masked_PatientID: 12860</w:t>
      </w:r>
    </w:p>
    <w:p>
      <w:r>
        <w:t>Order ID: ba3b95c93d9a3ed7bcddff391aa68587f7abb0f914caab5cb8b76f6501bf6399</w:t>
      </w:r>
    </w:p>
    <w:p>
      <w:r>
        <w:t>Order Name: Chest X-ray</w:t>
      </w:r>
    </w:p>
    <w:p>
      <w:r>
        <w:t>Result Item Code: CHE-NOV</w:t>
      </w:r>
    </w:p>
    <w:p>
      <w:r>
        <w:t>Performed Date Time: 20/6/2017 13:17</w:t>
      </w:r>
    </w:p>
    <w:p>
      <w:r>
        <w:t>Line Num: 1</w:t>
      </w:r>
    </w:p>
    <w:p>
      <w:r>
        <w:t>Text:       HISTORY pneumonia? REPORT  Comparison was done with prior radiograph dated 17/06/2017. Postoperative cardiac changes are noted with prosthetic cardiac valve.  Bilateral  pleural effusions with underlying atelectasis remain unchanged.  No significant interval  changes.  No obvious pneumothoraces noted.   Known / Minor  Finalised by: &lt;DOCTOR&gt;</w:t>
      </w:r>
    </w:p>
    <w:p>
      <w:r>
        <w:t>Accession Number: 0a37ad96c37d80b430dff19e8bf2741f88ece69c78c668ec76fe2b86ea6ca4bf</w:t>
      </w:r>
    </w:p>
    <w:p>
      <w:r>
        <w:t>Updated Date Time: 21/6/2017 19:31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