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12871</w:t>
      </w:r>
    </w:p>
    <w:p>
      <w:r>
        <w:t>Visit Number: 1e9b46205b7bd4ca1430d8b1e050ed1cd40f3d7c24c69e6ca71874e25752ce9b</w:t>
      </w:r>
    </w:p>
    <w:p>
      <w:r>
        <w:t>Masked_PatientID: 12860</w:t>
      </w:r>
    </w:p>
    <w:p>
      <w:r>
        <w:t>Order ID: f9c2cbd4cf091c08558638d303a31093d4eca78fa5068cb84dccda8c5aaa8310</w:t>
      </w:r>
    </w:p>
    <w:p>
      <w:r>
        <w:t>Order Name: Chest X-ray</w:t>
      </w:r>
    </w:p>
    <w:p>
      <w:r>
        <w:t>Result Item Code: CHE-NOV</w:t>
      </w:r>
    </w:p>
    <w:p>
      <w:r>
        <w:t>Performed Date Time: 29/6/2017 9:17</w:t>
      </w:r>
    </w:p>
    <w:p>
      <w:r>
        <w:t>Line Num: 1</w:t>
      </w:r>
    </w:p>
    <w:p>
      <w:r>
        <w:t>Text:      HISTORY MVR, pneumonia; MVR FINDINGS Comparison is made with the chest x-ray of 20 June 2017. The heart is normal in size.  The patient is post-mitral valve replacement.  The  patient is also post-tricuspid annuloplasty/ repair. The small bilateral pleural  effusions are slightly smaller.  The air-space consolidation in the right lower zone  is unchanged.      May need further action Finalised by: &lt;DOCTOR&gt;</w:t>
      </w:r>
    </w:p>
    <w:p>
      <w:r>
        <w:t>Accession Number: 6f31947fa29ac983d23aa7d1505ff8475b9cbe47675cbadaa6c9c924072d99f3</w:t>
      </w:r>
    </w:p>
    <w:p>
      <w:r>
        <w:t>Updated Date Time: 29/6/2017 12:15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