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12884</w:t>
      </w:r>
    </w:p>
    <w:p>
      <w:r>
        <w:t>Visit Number: 5c748457284c87e4733b65b336cff888618ec25df38ad6e99e094a378f39b9ef</w:t>
      </w:r>
    </w:p>
    <w:p>
      <w:r>
        <w:t>Masked_PatientID: 12876</w:t>
      </w:r>
    </w:p>
    <w:p>
      <w:r>
        <w:t>Order ID: ee17863f6b2a7c2224295a3bc30bde389819a1c04f17a59684a9ff219e8c492b</w:t>
      </w:r>
    </w:p>
    <w:p>
      <w:r>
        <w:t>Order Name: Chest X-ray</w:t>
      </w:r>
    </w:p>
    <w:p>
      <w:r>
        <w:t>Result Item Code: CHE-NOV</w:t>
      </w:r>
    </w:p>
    <w:p>
      <w:r>
        <w:t>Performed Date Time: 02/4/2019 15:51</w:t>
      </w:r>
    </w:p>
    <w:p>
      <w:r>
        <w:t>Line Num: 1</w:t>
      </w:r>
    </w:p>
    <w:p>
      <w:r>
        <w:t>Text: HISTORY  RCC with lung mets clinically right pleural effusion up to lower half of the right lung REPORT There is almost complete opacification of the right hemi thorax due to a large pleural  effusion. The trachea is shifted to the left. Left lung field unremarkable.  Report Indicator: May need further action Finalised by: &lt;DOCTOR&gt;</w:t>
      </w:r>
    </w:p>
    <w:p>
      <w:r>
        <w:t>Accession Number: 157793cbf564f2e6330acfd48eb2130661c26756e702acccdc3c2b2a43210fe8</w:t>
      </w:r>
    </w:p>
    <w:p>
      <w:r>
        <w:t>Updated Date Time: 02/4/2019 16:23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