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12878</w:t>
      </w:r>
    </w:p>
    <w:p>
      <w:r>
        <w:t>Visit Number: 7062d81e2205906fa106da76c4f0252f284af5b2d6c85eac57966a21a9c1aa97</w:t>
      </w:r>
    </w:p>
    <w:p>
      <w:r>
        <w:t>Masked_PatientID: 12876</w:t>
      </w:r>
    </w:p>
    <w:p>
      <w:r>
        <w:t>Order ID: 58d7b52342aacbe38647a34ae6022130c84d491ed4da7ea1473630e9b5e77866</w:t>
      </w:r>
    </w:p>
    <w:p>
      <w:r>
        <w:t>Order Name: Chest X-ray, Erect</w:t>
      </w:r>
    </w:p>
    <w:p>
      <w:r>
        <w:t>Result Item Code: CHE-ER</w:t>
      </w:r>
    </w:p>
    <w:p>
      <w:r>
        <w:t>Performed Date Time: 03/4/2019 16:36</w:t>
      </w:r>
    </w:p>
    <w:p>
      <w:r>
        <w:t>Line Num: 1</w:t>
      </w:r>
    </w:p>
    <w:p>
      <w:r>
        <w:t>Text: HISTORY  malignant R pleural effusion sp drain insertion bgd RCC REPORT Chest X-ray: AP sitting Comparison made with chest radiograph done on 2 April 2019. Tip of the right chest drain is projected over the right lower zone. There is interval increase in right pleural effusion. Left lung is clear. Heart size cannot be accurately assessed in this projection. Surgical staples are seen in the upper abdomen. Report Indicator: May need further action Finalised by: &lt;DOCTOR&gt;</w:t>
      </w:r>
    </w:p>
    <w:p>
      <w:r>
        <w:t>Accession Number: 538503e20195db3d52c6ce3592fea84b2d7cb3173e7fe2afa3e3c516675ac901</w:t>
      </w:r>
    </w:p>
    <w:p>
      <w:r>
        <w:t>Updated Date Time: 04/4/2019 14:37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