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12882</w:t>
      </w:r>
    </w:p>
    <w:p>
      <w:r>
        <w:t>Visit Number: 80dcb0f9597f37abed1b22459f8305e035536d5e65d999a93d11ce24d249f8a1</w:t>
      </w:r>
    </w:p>
    <w:p>
      <w:r>
        <w:t>Masked_PatientID: 12876</w:t>
      </w:r>
    </w:p>
    <w:p>
      <w:r>
        <w:t>Order ID: f6a4ee3f6f6e2718c4f514d82bdbc48e95cb98f4e245fcd438510ee8a298239c</w:t>
      </w:r>
    </w:p>
    <w:p>
      <w:r>
        <w:t>Order Name: Chest X-ray</w:t>
      </w:r>
    </w:p>
    <w:p>
      <w:r>
        <w:t>Result Item Code: CHE-NOV</w:t>
      </w:r>
    </w:p>
    <w:p>
      <w:r>
        <w:t>Performed Date Time: 20/9/2019 11:42</w:t>
      </w:r>
    </w:p>
    <w:p>
      <w:r>
        <w:t>Line Num: 1</w:t>
      </w:r>
    </w:p>
    <w:p>
      <w:r>
        <w:t>Text: There is now a large smoothly-marginated mass in the right paracardiac lung vis-a-vis  the last examination of 12/4/19, deemed metastatic from the antecedent RCC.  There  is also right basal pleural effusion.  The heart is not enlarged.  The aorta is unfurled. Report Indicator: Further action or early intervention required Finalised by: &lt;DOCTOR&gt;</w:t>
      </w:r>
    </w:p>
    <w:p>
      <w:r>
        <w:t>Accession Number: 07e3a1f8a15dd2486a69358fc43c578ad7e073920dd217bb437b82bea41ecd93</w:t>
      </w:r>
    </w:p>
    <w:p>
      <w:r>
        <w:t>Updated Date Time: 21/9/2019 8:10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