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12917</w:t>
      </w:r>
    </w:p>
    <w:p>
      <w:r>
        <w:t>Visit Number: c4de2caed6eb182abb9455861abd4a66cf2dd2498655ba7b92115b735646060a</w:t>
      </w:r>
    </w:p>
    <w:p>
      <w:r>
        <w:t>Masked_PatientID: 12893</w:t>
      </w:r>
    </w:p>
    <w:p>
      <w:r>
        <w:t>Order ID: 6b2f4df358f2373a7ba16b7d4e9cefb1f48d06beab0d49668d559acd43646b7d</w:t>
      </w:r>
    </w:p>
    <w:p>
      <w:r>
        <w:t>Order Name: Chest X-ray, Erect</w:t>
      </w:r>
    </w:p>
    <w:p>
      <w:r>
        <w:t>Result Item Code: CHE-ER</w:t>
      </w:r>
    </w:p>
    <w:p>
      <w:r>
        <w:t>Performed Date Time: 15/5/2020 7:07</w:t>
      </w:r>
    </w:p>
    <w:p>
      <w:r>
        <w:t>Line Num: 1</w:t>
      </w:r>
    </w:p>
    <w:p>
      <w:r>
        <w:t>Text: HISTORY  AI Cx Fall with HI REPORT Comparison is made with prior radiograph dated 23 Feb 2020. The heart size is normal.  No focal consolidation or pleural effusion is seen. Partly imaged left humeral implant noted. Old right lower rib fractures seen. Report Indicator: Known / Minor Finalised by: &lt;DOCTOR&gt;</w:t>
      </w:r>
    </w:p>
    <w:p>
      <w:r>
        <w:t>Accession Number: 2b96f230cbce2bf40fa39636d7539ae5f8a89d95e6d9a802d2f389d7b32fd830</w:t>
      </w:r>
    </w:p>
    <w:p>
      <w:r>
        <w:t>Updated Date Time: 15/5/2020 7:21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