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12893</w:t>
      </w:r>
    </w:p>
    <w:p>
      <w:r>
        <w:t>Visit Number: d4694379258e63f761c1a9b93196a534e5bca65628f09a122430a1d7f4fdb8cb</w:t>
      </w:r>
    </w:p>
    <w:p>
      <w:r>
        <w:t>Masked_PatientID: 12893</w:t>
      </w:r>
    </w:p>
    <w:p>
      <w:r>
        <w:t>Order ID: 373cc2b626f4d1fa888305f58845c873e68575c3b237a271401c7cae930ba8bc</w:t>
      </w:r>
    </w:p>
    <w:p>
      <w:r>
        <w:t>Order Name: Chest X-ray, Erect</w:t>
      </w:r>
    </w:p>
    <w:p>
      <w:r>
        <w:t>Result Item Code: CHE-ER</w:t>
      </w:r>
    </w:p>
    <w:p>
      <w:r>
        <w:t>Performed Date Time: 17/10/2015 18:51</w:t>
      </w:r>
    </w:p>
    <w:p>
      <w:r>
        <w:t>Line Num: 1</w:t>
      </w:r>
    </w:p>
    <w:p>
      <w:r>
        <w:t>Text:       HISTORY fever for inv. REPORT  Comparison is made with the previous chest radiograph dated 5 January 2013. The heart size cannot be accurately assessed in this projection. An old fracture of the right ninth rib is noted with callus formation. no focal consolidation  is seen.  No sizeable pleural effusion.   Known / Minor  Finalised by: &lt;DOCTOR&gt;</w:t>
      </w:r>
    </w:p>
    <w:p>
      <w:r>
        <w:t>Accession Number: 358df81b0cf7acbb6e14659efbf032c915097ab11e680a5d4fcce158b20cfa7d</w:t>
      </w:r>
    </w:p>
    <w:p>
      <w:r>
        <w:t>Updated Date Time: 18/10/2015 11:30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