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12901</w:t>
      </w:r>
    </w:p>
    <w:p>
      <w:r>
        <w:t>Visit Number: 4a5a8d36363812d3bd205a1d3c8e978a2dce148d93b85d00008d771d8e6cddf6</w:t>
      </w:r>
    </w:p>
    <w:p>
      <w:r>
        <w:t>Masked_PatientID: 12893</w:t>
      </w:r>
    </w:p>
    <w:p>
      <w:r>
        <w:t>Order ID: eb84fbd1ef53f4f6f60c0c83982b5b85cf0666b0274495f9db7bd888a9f965ca</w:t>
      </w:r>
    </w:p>
    <w:p>
      <w:r>
        <w:t>Order Name: Chest X-ray</w:t>
      </w:r>
    </w:p>
    <w:p>
      <w:r>
        <w:t>Result Item Code: CHE-NOV</w:t>
      </w:r>
    </w:p>
    <w:p>
      <w:r>
        <w:t>Performed Date Time: 24/11/2016 9:04</w:t>
      </w:r>
    </w:p>
    <w:p>
      <w:r>
        <w:t>Line Num: 1</w:t>
      </w:r>
    </w:p>
    <w:p>
      <w:r>
        <w:t>Text:       HISTORY Full septic workup in view of new fever REPORT The previous chest radiograph dated 6/11/16 was reviewed. The patient is rotated. Heart size cannot be accurately assessed in the AP projection. No confluent consolidation or pleural effusion is seen.  There is interval appearance of a small rounded opacity measuring 8 mm in size in  the right upper zone. This is of uncertain significance.  Please correlate clinically. Old right sided rib fractures and a left2nd rib fracture are noted.   May need further action Reported by: &lt;DOCTOR&gt;</w:t>
      </w:r>
    </w:p>
    <w:p>
      <w:r>
        <w:t>Accession Number: d94e769c5a78631d90b0d5707569e3541049380dbacc8ea4e9c1d773c11aa9c8</w:t>
      </w:r>
    </w:p>
    <w:p>
      <w:r>
        <w:t>Updated Date Time: 24/11/2016 15:28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