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12902</w:t>
      </w:r>
    </w:p>
    <w:p>
      <w:r>
        <w:t>Visit Number: 1472f9751d675c7e22cf83eb1d39040f8130bdc1e97fd7d7bebe040ba07fb17f</w:t>
      </w:r>
    </w:p>
    <w:p>
      <w:r>
        <w:t>Masked_PatientID: 12893</w:t>
      </w:r>
    </w:p>
    <w:p>
      <w:r>
        <w:t>Order ID: 55cf1af9dc9051fcf0a4f6e82a26035700a06c5813d1603d09f135fd12fe6210</w:t>
      </w:r>
    </w:p>
    <w:p>
      <w:r>
        <w:t>Order Name: Chest X-ray</w:t>
      </w:r>
    </w:p>
    <w:p>
      <w:r>
        <w:t>Result Item Code: CHE-NOV</w:t>
      </w:r>
    </w:p>
    <w:p>
      <w:r>
        <w:t>Performed Date Time: 27/10/2016 14:07</w:t>
      </w:r>
    </w:p>
    <w:p>
      <w:r>
        <w:t>Line Num: 1</w:t>
      </w:r>
    </w:p>
    <w:p>
      <w:r>
        <w:t>Text:       HISTORY AKI REPORT CHEST X-RAY – AP SITTING Film  Comparison as made with prior chest radiograph dated 21 June 2016.  The patient is rotated.  The heart size cannot be assessed accurately in this suboptimal AP projection. There  is unfolding of thoracic aorta.  No focal consolidation or pleural effusion is detected.  Several old right sided rib fractures are seen.  Metal screws for internal fixation of left humeral head are partially imaged.    Known / Minor  Finalised by: &lt;DOCTOR&gt;</w:t>
      </w:r>
    </w:p>
    <w:p>
      <w:r>
        <w:t>Accession Number: 48758c3b53b39d92cb2f5b369623da22ee58a7001d77f510aa0b963432040e21</w:t>
      </w:r>
    </w:p>
    <w:p>
      <w:r>
        <w:t>Updated Date Time: 27/10/2016 17:27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