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12925</w:t>
      </w:r>
    </w:p>
    <w:p>
      <w:r>
        <w:t>Visit Number: 8f7e6464e7395a142f053d18f47de9eb33a541c179ee67eea723a889b9470f13</w:t>
      </w:r>
    </w:p>
    <w:p>
      <w:r>
        <w:t>Masked_PatientID: 12922</w:t>
      </w:r>
    </w:p>
    <w:p>
      <w:r>
        <w:t>Order ID: f0f6afd574825cb9af2bc1d31a01f314e65426baaf55be1e3f4d93e0a11755bf</w:t>
      </w:r>
    </w:p>
    <w:p>
      <w:r>
        <w:t>Order Name: Chest X-ray</w:t>
      </w:r>
    </w:p>
    <w:p>
      <w:r>
        <w:t>Result Item Code: CHE-NOV</w:t>
      </w:r>
    </w:p>
    <w:p>
      <w:r>
        <w:t>Performed Date Time: 20/9/2017 12:57</w:t>
      </w:r>
    </w:p>
    <w:p>
      <w:r>
        <w:t>Line Num: 1</w:t>
      </w:r>
    </w:p>
    <w:p>
      <w:r>
        <w:t>Text:       HISTORY R IJ CVC insertion REPORT  Patchy consolidations noted in the bilateral lower zones with  pleural effusions  demonstrates interval worsening since the prior study dated 19/09/2017.  There is  a right central venous catheter in situ.  The findings are unchanged.   May need further action Finalised by: &lt;DOCTOR&gt;</w:t>
      </w:r>
    </w:p>
    <w:p>
      <w:r>
        <w:t>Accession Number: 8bc50c1cbc303ad70066420a1fa643371bbcd701f7f6a269eff9463a77e44e3e</w:t>
      </w:r>
    </w:p>
    <w:p>
      <w:r>
        <w:t>Updated Date Time: 20/9/2017 19:22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