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12950</w:t>
      </w:r>
    </w:p>
    <w:p>
      <w:r>
        <w:t>Visit Number: 682b5581e4aa51a40f5a4a88f4642e1f1008f68218c446722e8ad1d501e171a9</w:t>
      </w:r>
    </w:p>
    <w:p>
      <w:r>
        <w:t>Masked_PatientID: 12930</w:t>
      </w:r>
    </w:p>
    <w:p>
      <w:r>
        <w:t>Order ID: 30a76827c0288d5ec2c1c9adaf33ce49bbe5c0f4a48f5c091f905d335de26031</w:t>
      </w:r>
    </w:p>
    <w:p>
      <w:r>
        <w:t>Order Name: Chest X-ray, Erect</w:t>
      </w:r>
    </w:p>
    <w:p>
      <w:r>
        <w:t>Result Item Code: CHE-ER</w:t>
      </w:r>
    </w:p>
    <w:p>
      <w:r>
        <w:t>Performed Date Time: 21/11/2020 15:38</w:t>
      </w:r>
    </w:p>
    <w:p>
      <w:r>
        <w:t>Line Num: 1</w:t>
      </w:r>
    </w:p>
    <w:p>
      <w:r>
        <w:t>Text: HISTORY  post intubation REPORT Studies reviewed: Chest X-ray 17/11/2020;Chest X-ray 20/03/2020 Appropriately positioned endotracheal and nasogastric tubes. Right internal jugular  central venous catheter, prosthetic cardiac valves, sternotomy wires and mediastinal  clips are again seen. Heart size cannot be accurately assessed on this AP projection. No large pleural  effusion is noted. Mild increased opacity in the left lower zone again seen. Report Indicator: Known / Minor Finalised by: &lt;DOCTOR&gt;</w:t>
      </w:r>
    </w:p>
    <w:p>
      <w:r>
        <w:t>Accession Number: 994b3eeee8a5a319db1ec5a7a111993ec82d40dbe602527765c49edc471d5325</w:t>
      </w:r>
    </w:p>
    <w:p>
      <w:r>
        <w:t>Updated Date Time: 22/11/2020 10:43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