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12937</w:t>
      </w:r>
    </w:p>
    <w:p>
      <w:r>
        <w:t>Visit Number: 5e7a803b511517a0f4e47ede2b4f952d6a6bb8061bc3360263c38c4948522cea</w:t>
      </w:r>
    </w:p>
    <w:p>
      <w:r>
        <w:t>Masked_PatientID: 12930</w:t>
      </w:r>
    </w:p>
    <w:p>
      <w:r>
        <w:t>Order ID: f837b52193b07ca998be51e6f19bc76ff3b92ef303d1f5c21f88e0721f6221ae</w:t>
      </w:r>
    </w:p>
    <w:p>
      <w:r>
        <w:t>Order Name: Chest X-ray</w:t>
      </w:r>
    </w:p>
    <w:p>
      <w:r>
        <w:t>Result Item Code: CHE-NOV</w:t>
      </w:r>
    </w:p>
    <w:p>
      <w:r>
        <w:t>Performed Date Time: 25/1/2018 20:34</w:t>
      </w:r>
    </w:p>
    <w:p>
      <w:r>
        <w:t>Line Num: 1</w:t>
      </w:r>
    </w:p>
    <w:p>
      <w:r>
        <w:t>Text:       Post-CABG.  Sternal wires as well as prosthetic aortic and mitral valves are visualised.   The heart is deemed enlarged.  There is substantial left basal pleural effusion.   The aorta is unfurled.   May need further action Finalised by: &lt;DOCTOR&gt;</w:t>
      </w:r>
    </w:p>
    <w:p>
      <w:r>
        <w:t>Accession Number: df05e7a26834483aa2e5a12a1cc17acd1555cd11fbb896001efe6d63ac392da5</w:t>
      </w:r>
    </w:p>
    <w:p>
      <w:r>
        <w:t>Updated Date Time: 26/1/2018 12:52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