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12964</w:t>
      </w:r>
    </w:p>
    <w:p>
      <w:r>
        <w:t>Visit Number: a193292a40f2ce183cddfc71a3e690bbc0592678ea602fe3c0cb2c4cd1411de6</w:t>
      </w:r>
    </w:p>
    <w:p>
      <w:r>
        <w:t>Masked_PatientID: 12954</w:t>
      </w:r>
    </w:p>
    <w:p>
      <w:r>
        <w:t>Order ID: a66ed9b23a35c3e1b1795127353bc36fe11df5e46ab5e443ab4fe1215e897990</w:t>
      </w:r>
    </w:p>
    <w:p>
      <w:r>
        <w:t>Order Name: Chest X-ray, Erect</w:t>
      </w:r>
    </w:p>
    <w:p>
      <w:r>
        <w:t>Result Item Code: CHE-ER</w:t>
      </w:r>
    </w:p>
    <w:p>
      <w:r>
        <w:t>Performed Date Time: 21/8/2016 22:27</w:t>
      </w:r>
    </w:p>
    <w:p>
      <w:r>
        <w:t>Line Num: 1</w:t>
      </w:r>
    </w:p>
    <w:p>
      <w:r>
        <w:t>Text:       HISTORY ?recurrent parapneumonic effusion REPORT CHEST, AP SITTING Prior radiograph (17 Aug 2016) reviewed. The patient is rotated. The geographic opacity in the right mid zone with pulmonary vascular markings seen  through it in keeping with a loculated effusion is reduced in size. Prominence of  the pulmonary vascular markings is again shown. No interval blunting of the costophrenic  angles to suggest a new effusion. No definitive pulmonary consolidation observed. Cardiomegaly is again seen (demonstrated on previous PA erect projection). Unfolding  and atherosclerotic intimal calcification of the thoracic aorta is stable.   May need further action Finalised by: &lt;DOCTOR&gt;</w:t>
      </w:r>
    </w:p>
    <w:p>
      <w:r>
        <w:t>Accession Number: 1dc7e3067d2df1c01169218a5289f0e75c489f4bc458720ae1cdc198a49426f0</w:t>
      </w:r>
    </w:p>
    <w:p>
      <w:r>
        <w:t>Updated Date Time: 22/8/2016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