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12969</w:t>
      </w:r>
    </w:p>
    <w:p>
      <w:r>
        <w:t>Visit Number: c61a09ee5b884e5e7c4528ac7409cb551b975aa764370c7a8aa9ac3bda2a023e</w:t>
      </w:r>
    </w:p>
    <w:p>
      <w:r>
        <w:t>Masked_PatientID: 12968</w:t>
      </w:r>
    </w:p>
    <w:p>
      <w:r>
        <w:t>Order ID: 092501831726c56bffe60ed1804424b5267caa306d453283ac371e08406daa15</w:t>
      </w:r>
    </w:p>
    <w:p>
      <w:r>
        <w:t>Order Name: CT Chest or Thorax</w:t>
      </w:r>
    </w:p>
    <w:p>
      <w:r>
        <w:t>Result Item Code: CTCHE</w:t>
      </w:r>
    </w:p>
    <w:p>
      <w:r>
        <w:t>Performed Date Time: 21/9/2016 12:25</w:t>
      </w:r>
    </w:p>
    <w:p>
      <w:r>
        <w:t>Line Num: 1</w:t>
      </w:r>
    </w:p>
    <w:p>
      <w:r>
        <w:t>Text:       HISTORY LOW 5kg with chronic cough. non smoker loculated pleural effusion- complicated by biochemistry ?pTB vs malignancy TECHNIQUE Scans acquired as per department protocol. Intravenous contrast: Omnipaque 350 - Volume (ml): 50 FINDINGS  Prior radiographs of the chest dated 19/9/16 and 18/9/16 were reviewed. There is bilateral scarring with pleural thickening in the lung apices with associated  traction bronchiectasis.  A fibrocavitatory lesion with granulomas measuring 2.8  x 2.9 cm is also noted in the right upper lung.  Patchy airspace changes are noted  in the surrounding lung bilaterally.  There is a moderate sized loculated pleural  collection in the left lung. No suspicious enhancing pleural nodules are noted. The mediastinal vasculature appears unremarkable.  The trachea and main bronchi are  patent.  No evidence of significantly enlarged mediastinal, hilar, axillary or supraclavicular  lymphadenopathy.   The visualised upper abdominal viscera appear unremarkable except for the left kidney  which is atrophied.Scoliosis of the thoracic spine is noted.  There are no destructive  bony lesions. CONCLUSION -Right upper lobe fibrocavitatory lesion with granulomas  -Bilateral scarring with pleural thickening in the lung apices with associated traction  bronchiectasis.Patchy airspace changes are noted in the surrounding lung bilaterally.  -Moderate sized loculated pleural collection in the left lung. -The findings overall would favour infective aetiology including pulmonary tuberculosis  overr malignancy.   May need further action Reported by: &lt;DOCTOR&gt;</w:t>
      </w:r>
    </w:p>
    <w:p>
      <w:r>
        <w:t>Accession Number: 9ece8d609bf51c125d5c29c414c2ac5276bf300a0292fff2d4a2cce304faf8ed</w:t>
      </w:r>
    </w:p>
    <w:p>
      <w:r>
        <w:t>Updated Date Time: 21/9/2016 14:29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