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12985</w:t>
      </w:r>
    </w:p>
    <w:p>
      <w:r>
        <w:t>Visit Number: 246b0fc906a59cc3836c27a939ba821b36f0184f03786e1bef1b18f1925085f3</w:t>
      </w:r>
    </w:p>
    <w:p>
      <w:r>
        <w:t>Masked_PatientID: 12980</w:t>
      </w:r>
    </w:p>
    <w:p>
      <w:r>
        <w:t>Order ID: 64b60d1bccaa18d9b9802f67c4a7a3980ae1e1b59ebc6804c35172c76d279f88</w:t>
      </w:r>
    </w:p>
    <w:p>
      <w:r>
        <w:t>Order Name: Chest X-ray, Erect</w:t>
      </w:r>
    </w:p>
    <w:p>
      <w:r>
        <w:t>Result Item Code: CHE-ER</w:t>
      </w:r>
    </w:p>
    <w:p>
      <w:r>
        <w:t>Performed Date Time: 13/5/2016 11:36</w:t>
      </w:r>
    </w:p>
    <w:p>
      <w:r>
        <w:t>Line Num: 1</w:t>
      </w:r>
    </w:p>
    <w:p>
      <w:r>
        <w:t>Text:       HISTORY unable to stand after fall head tilted to left REPORT CHEST RADIOGRAPH Radiograph dated 02/05/2014 was reviewed. The heart size is not enlarged, taking into account the supine projection. Thoracic  aorta is unfolded with mural calcification.  No confluent consolidation or pleural  effusion is detected.  Nipple shadow is noted in the left lower zone. Mild cortex irregularity along the lateral aspect of the left tenth rib may represent  an acute rib fracture.  Please correlate clinically. A well-defined opacity projected  over the right upper to mid zone, overlying in the right scapula is indeterminate  in nature.  Attention on follow-up radiograph suggested. Severe degenerative changes of the thoracolumbar spine with multiple old compression  fractures of the lumbar spine are noted.     May need further action Finalised by: &lt;DOCTOR&gt;</w:t>
      </w:r>
    </w:p>
    <w:p>
      <w:r>
        <w:t>Accession Number: 45d4e56c8dd7ea5e0ed3daca31ab7710fe74fb1f8118902fc68c5e40be181412</w:t>
      </w:r>
    </w:p>
    <w:p>
      <w:r>
        <w:t>Updated Date Time: 13/5/2016 16:10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