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12983</w:t>
      </w:r>
    </w:p>
    <w:p>
      <w:r>
        <w:t>Visit Number: 72f1ad5f86d84ab2e7bc2ed6ce7fda7f3ef47cfefdcb5e0bc73e237f9fa75187</w:t>
      </w:r>
    </w:p>
    <w:p>
      <w:r>
        <w:t>Masked_PatientID: 12980</w:t>
      </w:r>
    </w:p>
    <w:p>
      <w:r>
        <w:t>Order ID: 59ed8c6ecd9107a1ecb593c636d77691cc399b6292707181d595dd59ee7662f6</w:t>
      </w:r>
    </w:p>
    <w:p>
      <w:r>
        <w:t>Order Name: Chest X-ray</w:t>
      </w:r>
    </w:p>
    <w:p>
      <w:r>
        <w:t>Result Item Code: CHE-NOV</w:t>
      </w:r>
    </w:p>
    <w:p>
      <w:r>
        <w:t>Performed Date Time: 20/5/2016 7:45</w:t>
      </w:r>
    </w:p>
    <w:p>
      <w:r>
        <w:t>Line Num: 1</w:t>
      </w:r>
    </w:p>
    <w:p>
      <w:r>
        <w:t>Text:       HISTORY Desat/SOB REPORT  Compared with a study dated 17 May 2016 The heart is enlarged in size with prominent pulmonary vasculature.  Extensive atheromatous  mural calcification of the aortic arch is seen.   Patchy opacitiesin the left basal retrocardiac area may represent underlying subsegmental  consolidation and atelectasis.  Sliver of bilateral pleural effusions present.  Stable  bilateral apical pleural thickening is seen.     Known / Minor  Finalised by: &lt;DOCTOR&gt;</w:t>
      </w:r>
    </w:p>
    <w:p>
      <w:r>
        <w:t>Accession Number: a678d9da487e274b3263b1631eb58b947b54f2583b7c44b91e64b3b1b4cc2ada</w:t>
      </w:r>
    </w:p>
    <w:p>
      <w:r>
        <w:t>Updated Date Time: 20/5/2016 15:39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