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12989</w:t>
      </w:r>
    </w:p>
    <w:p>
      <w:r>
        <w:t>Visit Number: 82bbabd94bf394baca9fdd0e21b09f6f14c6401ede357d3531a7808c407a6bb3</w:t>
      </w:r>
    </w:p>
    <w:p>
      <w:r>
        <w:t>Masked_PatientID: 12988</w:t>
      </w:r>
    </w:p>
    <w:p>
      <w:r>
        <w:t>Order ID: 5347aa3ecaa99ece2ae041d7b4caa6420e8ec6bf76f31e7dbba4864eb4775fd0</w:t>
      </w:r>
    </w:p>
    <w:p>
      <w:r>
        <w:t>Order Name: CT Chest or Thorax</w:t>
      </w:r>
    </w:p>
    <w:p>
      <w:r>
        <w:t>Result Item Code: CTCHE</w:t>
      </w:r>
    </w:p>
    <w:p>
      <w:r>
        <w:t>Performed Date Time: 01/7/2015 9:14</w:t>
      </w:r>
    </w:p>
    <w:p>
      <w:r>
        <w:t>Line Num: 1</w:t>
      </w:r>
    </w:p>
    <w:p>
      <w:r>
        <w:t>Text:       HISTORY For pre transplant workup - known HCC TECHNIQUE Plain CT of the thorax was acquired. No intravenous contrast was given. FINDINGS Comparison made with the MRI scan of 28.5.15 and CT scan of 20.1.15. The lungs show normal features. No pulmonary nodule, consolidation or ground-glass  opacity is detected. No pleural effusion is present. No significantly enlarged mediastinal, axillary or supraclavicular lymph node is  detected. Within limits of an unenhanced CT, no obvious hilar lymphadenopathy is  noted. The heart is normal in size. No pericardial effusion is seen. The limited sections of the unenhanced upper abdomen show densities in the liver  of previous Lipiodol TACE study. A couple of tiny gallstones are present. No destructive bony process is seen. CONCLUSION No focal pulmonary lesion is seen. Liver with densities of Lipiodol.  The liver is best assessed in the recent MRI study. Gallstones.   Known / Minor  Finalised by: &lt;DOCTOR&gt;</w:t>
      </w:r>
    </w:p>
    <w:p>
      <w:r>
        <w:t>Accession Number: 65cc039fd3523dbdf39ad94c11086b3a461e603b5df0ae914e3e5af605b4be64</w:t>
      </w:r>
    </w:p>
    <w:p>
      <w:r>
        <w:t>Updated Date Time: 01/7/2015 9:44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